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C5" w:rsidRDefault="00DE64C5" w:rsidP="00DE64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DE64C5" w:rsidRDefault="00DE64C5" w:rsidP="00DE64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DE64C5" w:rsidRDefault="00DE64C5" w:rsidP="00DE64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Одбор за Косово и Метохију</w:t>
      </w:r>
    </w:p>
    <w:p w:rsidR="00DE64C5" w:rsidRDefault="00DE64C5" w:rsidP="00DE64C5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06-2/267-21</w:t>
      </w:r>
    </w:p>
    <w:p w:rsidR="00DE64C5" w:rsidRDefault="00DE64C5" w:rsidP="00DE64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јун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године</w:t>
      </w:r>
    </w:p>
    <w:p w:rsidR="00DE64C5" w:rsidRDefault="00DE64C5" w:rsidP="00DE64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DE64C5" w:rsidRDefault="00DE64C5" w:rsidP="00DE64C5">
      <w:pPr>
        <w:spacing w:line="240" w:lineRule="auto"/>
        <w:rPr>
          <w:sz w:val="24"/>
          <w:szCs w:val="24"/>
        </w:rPr>
      </w:pPr>
    </w:p>
    <w:p w:rsidR="00DE64C5" w:rsidRDefault="00DE64C5" w:rsidP="00DE64C5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На основу члана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став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алинеја прва Пословника Народне скупштине </w:t>
      </w:r>
    </w:p>
    <w:p w:rsidR="00DE64C5" w:rsidRDefault="00DE64C5" w:rsidP="00DE64C5">
      <w:pPr>
        <w:spacing w:after="0" w:line="240" w:lineRule="auto"/>
        <w:rPr>
          <w:sz w:val="24"/>
          <w:szCs w:val="24"/>
        </w:rPr>
      </w:pPr>
    </w:p>
    <w:p w:rsidR="00DE64C5" w:rsidRDefault="00DE64C5" w:rsidP="00DE64C5">
      <w:pPr>
        <w:spacing w:after="0" w:line="240" w:lineRule="auto"/>
        <w:rPr>
          <w:sz w:val="24"/>
          <w:szCs w:val="24"/>
        </w:rPr>
      </w:pPr>
    </w:p>
    <w:p w:rsidR="00DE64C5" w:rsidRDefault="00DE64C5" w:rsidP="00DE64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А З И В А М</w:t>
      </w:r>
    </w:p>
    <w:p w:rsidR="00DE64C5" w:rsidRDefault="00DE64C5" w:rsidP="00DE64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ДЕВЕТУ</w:t>
      </w:r>
      <w:r>
        <w:rPr>
          <w:b/>
          <w:sz w:val="24"/>
          <w:szCs w:val="24"/>
        </w:rPr>
        <w:t xml:space="preserve"> СЕДНИЦУ ОДБОРА ЗА КОСОВО И МЕТОХИЈУ </w:t>
      </w:r>
    </w:p>
    <w:p w:rsidR="00DE64C5" w:rsidRDefault="00DE64C5" w:rsidP="00DE64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ЗА УТОРАК, 22. ЈУН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>ГОДИНЕ,</w:t>
      </w:r>
      <w:r>
        <w:rPr>
          <w:b/>
          <w:sz w:val="24"/>
          <w:szCs w:val="24"/>
        </w:rPr>
        <w:t xml:space="preserve">  </w:t>
      </w:r>
    </w:p>
    <w:p w:rsidR="00DE64C5" w:rsidRDefault="00DE64C5" w:rsidP="00DE64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СА ПОЧЕТКОМ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RS"/>
        </w:rPr>
        <w:t>11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sr-Cyrl-RS"/>
        </w:rPr>
        <w:t>00</w:t>
      </w:r>
      <w:r>
        <w:rPr>
          <w:b/>
          <w:sz w:val="24"/>
          <w:szCs w:val="24"/>
        </w:rPr>
        <w:t xml:space="preserve"> ЧАСОВА</w:t>
      </w:r>
    </w:p>
    <w:p w:rsidR="00DE64C5" w:rsidRDefault="00DE64C5" w:rsidP="00DE64C5">
      <w:pPr>
        <w:spacing w:after="0" w:line="240" w:lineRule="auto"/>
        <w:jc w:val="center"/>
        <w:rPr>
          <w:sz w:val="24"/>
          <w:szCs w:val="24"/>
        </w:rPr>
      </w:pPr>
    </w:p>
    <w:p w:rsidR="00DE64C5" w:rsidRDefault="00DE64C5" w:rsidP="00DE64C5">
      <w:pPr>
        <w:spacing w:after="0" w:line="240" w:lineRule="auto"/>
        <w:jc w:val="center"/>
        <w:rPr>
          <w:sz w:val="24"/>
          <w:szCs w:val="24"/>
        </w:rPr>
      </w:pPr>
    </w:p>
    <w:p w:rsidR="00DE64C5" w:rsidRDefault="00DE64C5" w:rsidP="00DE64C5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За ову седницу предлажем следећи</w:t>
      </w:r>
    </w:p>
    <w:p w:rsidR="00DE64C5" w:rsidRDefault="00DE64C5" w:rsidP="00DE64C5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DE64C5" w:rsidRDefault="00DE64C5" w:rsidP="00DE64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н е в н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</w:rPr>
        <w:t xml:space="preserve">  р е д</w:t>
      </w:r>
    </w:p>
    <w:p w:rsidR="00DE64C5" w:rsidRDefault="00DE64C5" w:rsidP="00DE64C5">
      <w:pPr>
        <w:spacing w:after="0" w:line="240" w:lineRule="auto"/>
        <w:jc w:val="center"/>
        <w:rPr>
          <w:sz w:val="24"/>
          <w:szCs w:val="24"/>
        </w:rPr>
      </w:pPr>
    </w:p>
    <w:p w:rsidR="00DE64C5" w:rsidRDefault="00DE64C5" w:rsidP="00DE64C5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E64C5" w:rsidRDefault="00DE64C5" w:rsidP="00DE64C5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RS"/>
        </w:rPr>
        <w:t>Разматрање Извештаја о раду Канцеларије за Косово и Метохију за период од маја 2019. до јуна 2021. године</w:t>
      </w:r>
      <w:r>
        <w:t>,</w:t>
      </w:r>
      <w:r>
        <w:rPr>
          <w:lang w:val="sr-Cyrl-RS"/>
        </w:rPr>
        <w:t xml:space="preserve"> који је поднела Канцеларија за Косово и Метохију </w:t>
      </w:r>
      <w:r>
        <w:t>(</w:t>
      </w:r>
      <w:r>
        <w:rPr>
          <w:lang w:val="sr-Cyrl-RS"/>
        </w:rPr>
        <w:t xml:space="preserve">03 Број 02-1119/21 од 18. јуна </w:t>
      </w:r>
      <w:r>
        <w:t>20</w:t>
      </w: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>године</w:t>
      </w:r>
      <w:r>
        <w:t>)</w:t>
      </w:r>
      <w:r>
        <w:rPr>
          <w:lang w:val="sr-Cyrl-RS"/>
        </w:rPr>
        <w:t>;</w:t>
      </w:r>
    </w:p>
    <w:p w:rsidR="00DE64C5" w:rsidRDefault="00DE64C5" w:rsidP="00DE64C5">
      <w:pPr>
        <w:pStyle w:val="ListParagraph"/>
        <w:ind w:left="1470"/>
        <w:jc w:val="both"/>
        <w:rPr>
          <w:b/>
          <w:lang w:val="sr-Cyrl-CS"/>
        </w:rPr>
      </w:pPr>
    </w:p>
    <w:p w:rsidR="00DE64C5" w:rsidRDefault="00DE64C5" w:rsidP="00DE64C5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Разматрање Извештаја о преговарачком процесу са Привременим институцијама самоуправе у Приштини од маја 2019. до 15. јуна 2021. године, који је поднела Канцеларија за Косово и Метохију и  Канцеларија за координационе послове у преговарачком процесу са Привременим институцијама самоуправе у Приштини (03 Број 02-1120/21  од 18. јуна </w:t>
      </w:r>
      <w:r>
        <w:t>20</w:t>
      </w: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>године</w:t>
      </w:r>
      <w:r>
        <w:t>)</w:t>
      </w:r>
      <w:r>
        <w:rPr>
          <w:lang w:val="sr-Cyrl-RS"/>
        </w:rPr>
        <w:t>;</w:t>
      </w:r>
    </w:p>
    <w:p w:rsidR="00DE64C5" w:rsidRDefault="00DE64C5" w:rsidP="00DE64C5">
      <w:pPr>
        <w:pStyle w:val="ListParagraph"/>
      </w:pPr>
    </w:p>
    <w:p w:rsidR="00DE64C5" w:rsidRDefault="00DE64C5" w:rsidP="00DE64C5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</w:p>
    <w:p w:rsidR="00DE64C5" w:rsidRDefault="00DE64C5" w:rsidP="00DE64C5">
      <w:pPr>
        <w:pStyle w:val="ListParagraph"/>
      </w:pPr>
    </w:p>
    <w:p w:rsidR="00DE64C5" w:rsidRDefault="00DE64C5" w:rsidP="00DE64C5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Седница ће се одржати у Дому Народне скупштине, Трг Николе Пашића 13, у сали 2. у партеру.</w:t>
      </w:r>
    </w:p>
    <w:p w:rsidR="00DE64C5" w:rsidRDefault="00DE64C5" w:rsidP="00DE64C5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Моле се чланови Одбора да о евентуалн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ј спречености да присуствују седници обавесте свог заменика и службу Одбора.</w:t>
      </w:r>
    </w:p>
    <w:p w:rsidR="00DE64C5" w:rsidRDefault="00DE64C5" w:rsidP="00DE64C5">
      <w:pPr>
        <w:tabs>
          <w:tab w:val="left" w:pos="1134"/>
        </w:tabs>
        <w:jc w:val="both"/>
        <w:rPr>
          <w:sz w:val="24"/>
          <w:szCs w:val="24"/>
          <w:lang w:val="ru-RU"/>
        </w:rPr>
      </w:pPr>
    </w:p>
    <w:p w:rsidR="00DE64C5" w:rsidRDefault="00DE64C5" w:rsidP="00DE64C5">
      <w:pPr>
        <w:tabs>
          <w:tab w:val="left" w:pos="113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ПРЕДСЕДНИК ОДБОРА</w:t>
      </w:r>
    </w:p>
    <w:p w:rsidR="002050A4" w:rsidRDefault="00DE64C5" w:rsidP="00DE64C5"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мр Милован Дрецун</w:t>
      </w:r>
      <w:r>
        <w:rPr>
          <w:sz w:val="24"/>
          <w:szCs w:val="24"/>
          <w:lang w:val="sr-Cyrl-RS"/>
        </w:rPr>
        <w:t>,с.р.</w:t>
      </w:r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C5"/>
    <w:rsid w:val="002050A4"/>
    <w:rsid w:val="00D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8180"/>
  <w15:chartTrackingRefBased/>
  <w15:docId w15:val="{56BE93F4-0FDE-421B-A511-90513BF6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4C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4C5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2021-08-24T06:38:00Z</dcterms:created>
  <dcterms:modified xsi:type="dcterms:W3CDTF">2021-08-24T06:39:00Z</dcterms:modified>
</cp:coreProperties>
</file>